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ủ</w:t>
      </w:r>
    </w:p>
    <w:p>
      <w:pPr>
        <w:numPr>
          <w:ilvl w:val="0"/>
          <w:numId w:val="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ụm số hotline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ơi nh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(xem lại bản design).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ại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ưa,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ếu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ì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ỉnh lại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line cam ở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cùng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ủa submenu 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ành hàng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ại giao diện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ũi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quay xu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ống của menu “b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quy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ây nhà”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ặt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ải)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menu “xem nhà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ẹp”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ại giao diện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hiệu ứng text underline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chuy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àu khi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chuột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tên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phẩm, headline (sản phẩm khuyến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ãi ...), các text bên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ạnh headline (vd xem tất cả ....). 3.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ác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nội dung con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footer có underline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ắng khi trỏ chuột.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Cho chép chèn hyperlink trên submenu (b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ô dán hyperlink vào danh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sản phẩm con)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Hi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ện tại 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ể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èn hyperlink tùy ý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object w:dxaOrig="5912" w:dyaOrig="2915">
          <v:rect xmlns:o="urn:schemas-microsoft-com:office:office" xmlns:v="urn:schemas-microsoft-com:vml" id="rectole0000000000" style="width:295.600000pt;height:14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Khi click vào nút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ều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ớng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banner chính thì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ị overlap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 hình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ại lỗi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Di chuy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ển icon giỏ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 và tình trang sang bên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ải sao cho khoảng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ách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ới icon hotline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ều nhau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ăng chi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ều ngang của thanh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ìm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ếm 10%.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Font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quả thanh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ìm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ếm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roboto, không bold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ỉ hiển thị 5 kết quả gần nhất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ùng 1 lúc,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ếu nhiều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ơn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 chuy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ển sang dạng thanh cuộn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text 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đăng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tin khuyến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ãi”, khi click vào thì màn hình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ẽ di chuyến xuống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đăng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tin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ấy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úy ghi trên công vi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ệc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b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ỏ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ộng cập nhật tin mới nhất ở mục “Ấn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ợng kiến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úc” vào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tin mới nh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ât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ở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óc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ải mục “sản phẩm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 xem”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không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ấy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ề cập về t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ính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ăng v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 khi bàn giao thi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ết kế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ũng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ỉ bảo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ặt 1 link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ên hi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ện tại code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đang 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dạng key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t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ự link tới 1 tin bất kỳ. Phần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có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lại theo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ý khách hàng nh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ưng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êm time và ko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ải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ỗi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object w:dxaOrig="8402" w:dyaOrig="748">
          <v:rect xmlns:o="urn:schemas-microsoft-com:office:office" xmlns:v="urn:schemas-microsoft-com:vml" id="rectole0000000001" style="width:420.100000pt;height:37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không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ấy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ề cập về t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ính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ăng v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 khi bàn giao thi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ết kế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ũng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ỉ bảo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ặt 1 link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ên hi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ện tại code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đang 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dạng key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t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ự link tới 1 tin bất kỳ. Phần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có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lại theo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ý khách hàng nh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ưng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êm time và ko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ải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ỗi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object w:dxaOrig="8848" w:dyaOrig="566">
          <v:rect xmlns:o="urn:schemas-microsoft-com:office:office" xmlns:v="urn:schemas-microsoft-com:vml" id="rectole0000000002" style="width:442.400000pt;height:28.3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numPr>
          <w:ilvl w:val="0"/>
          <w:numId w:val="3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“mẫu nh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ổi bật” cho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ép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qu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trị quicklink với hyperlink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khi trao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ổi với thiết kế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ì là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ấy ra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 danh m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ục của Modul Nh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ẹp. Phần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có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lại theo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ý khách hàng nh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ưng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êm time và ko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ải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ỗi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object w:dxaOrig="8848" w:dyaOrig="566">
          <v:rect xmlns:o="urn:schemas-microsoft-com:office:office" xmlns:v="urn:schemas-microsoft-com:vml" id="rectole0000000003" style="width:442.400000pt;height:28.3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object w:dxaOrig="6641" w:dyaOrig="789">
          <v:rect xmlns:o="urn:schemas-microsoft-com:office:office" xmlns:v="urn:schemas-microsoft-com:vml" id="rectole0000000004" style="width:332.050000pt;height:39.4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3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“B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quy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ây nhà”  cho phép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qu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trị quicklink với hyperlink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khi trao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ổi với thiết kế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ì là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ấy ra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 danh m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ục của Cẩm nang x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ây nhà.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có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lại theo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ý khách hàng nh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ưng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êm time và ko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ải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ỗi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object w:dxaOrig="6641" w:dyaOrig="789">
          <v:rect xmlns:o="urn:schemas-microsoft-com:office:office" xmlns:v="urn:schemas-microsoft-com:vml" id="rectole0000000005" style="width:332.050000pt;height:39.4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numPr>
          <w:ilvl w:val="0"/>
          <w:numId w:val="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popup form 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đăng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ấn kiến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úc” khi click vào quicklink trên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“b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quy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ây nhà” bao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ồm: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Tên khách hàng: text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ỉnh/th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ành: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ộp chọn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ịa chỉ: text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ại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ông trình: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ộp chọn (Chung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ư, 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ệt thự, nh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ống,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ăn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òng, nhà hàng, shop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ương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ại, kh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ách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ạn)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Nhu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ầu: hộp chọn (trang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ội thất, cải tạo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ông trình, thi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kế 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ây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ới, thi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ông theo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vẽ)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Chi phí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ầu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ư: text</w:t>
      </w:r>
    </w:p>
    <w:p>
      <w:pPr>
        <w:numPr>
          <w:ilvl w:val="0"/>
          <w:numId w:val="36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ện thoại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Giao di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ện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 có</w:t>
      </w:r>
    </w:p>
    <w:p>
      <w:pPr>
        <w:numPr>
          <w:ilvl w:val="0"/>
          <w:numId w:val="3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Nét tròn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ủa icon hotline cần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ậm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ơn tương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ự với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ét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ủa icon giỏ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ăn 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ữa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sát 2 góc cho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ũi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ều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ớng của slider quảng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4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ũi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ều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ớng chi xuất hiện khi trỏ chuột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slider qu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ảng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4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ủ, trang sản phẩm (trang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ính và trang danh sách), trang khuy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ãi, trang tìm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ếm sản phẩm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ảm khoảng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ách 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ữa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ác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phẩm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òn ½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4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phẩm (trang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ính và trang danh sách), trang khuy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ãi, trang tìm 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ếm sản phẩm:</w:t>
      </w:r>
    </w:p>
    <w:p>
      <w:pPr>
        <w:numPr>
          <w:ilvl w:val="0"/>
          <w:numId w:val="4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Stroke màu cam ô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ọn khi trỏ chuột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 lọc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stroke màu cam ô logo khi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chuột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5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Các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ương 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ệu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ợc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 và 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ển thị theo danh mục sản phẩm cấp 1: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ụ logo Inax chỉ hiển thị trong danh mục thiết bị vệ sinh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=&gt; Code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ỉnh</w:t>
      </w:r>
    </w:p>
    <w:p>
      <w:pPr>
        <w:numPr>
          <w:ilvl w:val="0"/>
          <w:numId w:val="5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Logo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ương 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ệu cho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ép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ắn hyper link (back-end)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=&gt; Code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ỉnh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. Code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ã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ỉ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nh</w:t>
      </w:r>
    </w:p>
    <w:p>
      <w:pPr>
        <w:numPr>
          <w:ilvl w:val="0"/>
          <w:numId w:val="5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số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ợng kết quả cho từng lựa chọn trong mỗi bộ lọc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142" w:dyaOrig="425">
          <v:rect xmlns:o="urn:schemas-microsoft-com:office:office" xmlns:v="urn:schemas-microsoft-com:vml" id="rectole0000000006" style="width:257.100000pt;height:21.2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=&gt; Code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ỉnh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. Code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ã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ỉ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nh</w:t>
      </w:r>
    </w:p>
    <w:p>
      <w:pPr>
        <w:numPr>
          <w:ilvl w:val="0"/>
          <w:numId w:val="5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text “sắp xếp theo” khi lựa chọn, bổ sung lựa chọn “nổi bật nhất”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17" w:dyaOrig="789">
          <v:rect xmlns:o="urn:schemas-microsoft-com:office:office" xmlns:v="urn:schemas-microsoft-com:vml" id="rectole0000000007" style="width:70.850000pt;height:39.4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=&gt; N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ếu bỏ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ì code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ỉ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nh m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ặc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ịnh khi v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ào trang s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ẽ l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à S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ắp sếp theo gi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á t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ừ thấp tới cao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. Code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ã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ỉ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  <w:t xml:space="preserve">nh</w:t>
      </w:r>
    </w:p>
    <w:p>
      <w:pPr>
        <w:numPr>
          <w:ilvl w:val="0"/>
          <w:numId w:val="61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danh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sản phẩm (vd </w:t>
      </w:r>
      <w:hyperlink xmlns:r="http://schemas.openxmlformats.org/officeDocument/2006/relationships" r:id="docRId1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http://ongthoxay.tatthanh.info/thiet-bi-ve-sinh.html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numPr>
          <w:ilvl w:val="0"/>
          <w:numId w:val="6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Các nhóm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ản phẩm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à danh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ục sản phẩm cấp 2 (tham khảo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ản phẩm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ên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ới)</w:t>
      </w:r>
    </w:p>
    <w:tbl>
      <w:tblPr>
        <w:tblInd w:w="720" w:type="dxa"/>
      </w:tblPr>
      <w:tblGrid>
        <w:gridCol w:w="2773"/>
        <w:gridCol w:w="2763"/>
        <w:gridCol w:w="2761"/>
      </w:tblGrid>
      <w:tr>
        <w:trPr>
          <w:trHeight w:val="1" w:hRule="atLeast"/>
          <w:jc w:val="left"/>
        </w:trPr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ấp 1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ấp 2</w:t>
            </w: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ấp 3</w:t>
            </w:r>
          </w:p>
        </w:tc>
      </w:tr>
      <w:tr>
        <w:trPr>
          <w:trHeight w:val="1" w:hRule="atLeast"/>
          <w:jc w:val="left"/>
        </w:trPr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Ốp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át cao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ấp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ạch ốp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át</w:t>
            </w: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ản phẩm A</w:t>
            </w:r>
          </w:p>
        </w:tc>
      </w:tr>
      <w:tr>
        <w:trPr>
          <w:trHeight w:val="1" w:hRule="atLeast"/>
          <w:jc w:val="left"/>
        </w:trPr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á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ốp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át</w:t>
            </w: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ản phẩm B</w:t>
            </w:r>
          </w:p>
        </w:tc>
      </w:tr>
      <w:tr>
        <w:trPr>
          <w:trHeight w:val="1" w:hRule="atLeast"/>
          <w:jc w:val="left"/>
        </w:trPr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Thi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ết bị vệ sinh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Bàn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ầu 1 khối</w:t>
            </w: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ản phẩm C</w:t>
            </w:r>
          </w:p>
        </w:tc>
      </w:tr>
      <w:tr>
        <w:trPr>
          <w:trHeight w:val="1" w:hRule="atLeast"/>
          <w:jc w:val="left"/>
        </w:trPr>
        <w:tc>
          <w:tcPr>
            <w:tcW w:w="2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Bàn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ầu 2 khối</w:t>
            </w:r>
          </w:p>
        </w:tc>
        <w:tc>
          <w:tcPr>
            <w:tcW w:w="2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ản phẩm D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Code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ỉnh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. Code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ã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ỉ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nh</w:t>
      </w:r>
    </w:p>
    <w:p>
      <w:pPr>
        <w:numPr>
          <w:ilvl w:val="0"/>
          <w:numId w:val="7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chi 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sản phẩm</w:t>
      </w:r>
    </w:p>
    <w:p>
      <w:pPr>
        <w:numPr>
          <w:ilvl w:val="0"/>
          <w:numId w:val="7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ăng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ỡ chữ của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phẩm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7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Giá bán (không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ải 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ị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ờng):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ăng size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Bold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 tiền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numPr>
          <w:ilvl w:val="0"/>
          <w:numId w:val="8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chia sẻ mạng 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copy link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8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Text 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Ưu 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ặc biệt” -&gt; Bold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8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Text “Thông tin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phẩm/Th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ông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 kỹ thuật/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ánh giá” -&gt; Bold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8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Thêm qu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thu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ộc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ính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ương 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ệu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ị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ính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ỗ n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ày có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ể nhập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ông tin d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ạng bảng, mỗi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ông tin là 1 hàng 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ủa bảng</w:t>
      </w:r>
    </w:p>
    <w:p>
      <w:pPr>
        <w:numPr>
          <w:ilvl w:val="0"/>
          <w:numId w:val="8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Text “xem thêm”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ảnh chỉ xuất hiện khi số ảnh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ợt qu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ợng cho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ép 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ển thị. Click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xem thêm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ẽ popup 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 ảnh trong album hoặc thay “xem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êm”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ằng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ũi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ều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 cuộn ảnh.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text xem thêm Css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ỉnh, Popup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ì ko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ấy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giao di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ện</w:t>
      </w:r>
    </w:p>
    <w:p>
      <w:pPr>
        <w:numPr>
          <w:ilvl w:val="0"/>
          <w:numId w:val="9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Stroke màu cam kho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chuột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ảnh sản phẩm (phần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ảnh con)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9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Cho phép tùy 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ình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ạng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 hóa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Tình tr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ạng 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àng hóa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ỉ 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ể 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ó 2 giá tr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ị 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òn hàng và 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ết 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àng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ọ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n trong qu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ả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n tr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ị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9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ảm font chữ phần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ô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9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Thêm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ấu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 nghìn cho giá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phẩm (back-end)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Code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ỉnh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 (không rõ là trong qu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ả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n tr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ị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 hay bên ngoài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web, trong qu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ả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n tr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ị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 thì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ã có g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ợ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i ý hi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ể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n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ị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 ngay bên 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ạ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nh)</w:t>
      </w:r>
    </w:p>
    <w:p>
      <w:pPr>
        <w:numPr>
          <w:ilvl w:val="0"/>
          <w:numId w:val="9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ưu 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ặc biệt” cho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ép cài hyperlink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M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ục n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ày ko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ấy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ề cập về t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ính n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ăng khi b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àn giao. Code s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ẽ chỉnh theo y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êu 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ầu kh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ách hàng, nh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ưng 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ần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êm time và ko ph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ải lỗi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. Code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ã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ỉ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nh thêm ô chèn hyperlink</w:t>
      </w:r>
    </w:p>
    <w:p>
      <w:pPr>
        <w:numPr>
          <w:ilvl w:val="0"/>
          <w:numId w:val="10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Nút “ch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ọn mua”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“xem 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àng” chuy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ển background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(hiện tại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xanh)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ab/>
      </w:r>
    </w:p>
    <w:p>
      <w:pPr>
        <w:numPr>
          <w:ilvl w:val="0"/>
          <w:numId w:val="10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thanh toán khi nh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ận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</w:t>
      </w:r>
    </w:p>
    <w:p>
      <w:pPr>
        <w:numPr>
          <w:ilvl w:val="0"/>
          <w:numId w:val="10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Nút hoàn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ất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àng/xem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àng: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ền xanh chuyển cam (ko phải nền trắng chuyển cam)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0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Text “thông tin khách hàng” -&gt; “ph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ương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ức thanh 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án”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N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ội dung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ổi key l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à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ợc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.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ã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ổ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i</w:t>
      </w:r>
    </w:p>
    <w:p>
      <w:pPr>
        <w:numPr>
          <w:ilvl w:val="0"/>
          <w:numId w:val="10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ương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ức thanh 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hiệu ứng khi trỏ chuột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ấm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òn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ương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ức thanh 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án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hiệu ứng underline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chuy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àu cam khi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chuột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các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ựa chọn thanh 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1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Khi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ấm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nút “hoàn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ất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àng” thì chuy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ển qua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ớc 3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Hi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ện tại ấn v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ào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ã chuy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ển sang b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ớc 3 rồi</w:t>
      </w:r>
    </w:p>
    <w:p>
      <w:pPr>
        <w:numPr>
          <w:ilvl w:val="0"/>
          <w:numId w:val="11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Khi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ấm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nút “xem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hang”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 chuy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ển 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ợc lại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ớc 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ỗi, Css chỉnh</w:t>
      </w:r>
    </w:p>
    <w:p>
      <w:pPr>
        <w:numPr>
          <w:ilvl w:val="0"/>
          <w:numId w:val="11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Cân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ối lại chiều ngang của mục “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àng”, tên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phẩm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giá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ị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ó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object w:dxaOrig="8463" w:dyaOrig="2307">
          <v:rect xmlns:o="urn:schemas-microsoft-com:office:office" xmlns:v="urn:schemas-microsoft-com:vml" id="rectole0000000008" style="width:423.150000pt;height:115.350000pt" o:preferrelative="t" o:ole="">
            <o:lock v:ext="edit"/>
            <v:imagedata xmlns:r="http://schemas.openxmlformats.org/officeDocument/2006/relationships" r:id="docRId18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7"/>
        </w:objec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=&gt; Css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ỉnh</w:t>
      </w:r>
    </w:p>
    <w:p>
      <w:pPr>
        <w:numPr>
          <w:ilvl w:val="0"/>
          <w:numId w:val="11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xem nhà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ẹp</w:t>
      </w:r>
    </w:p>
    <w:p>
      <w:pPr>
        <w:numPr>
          <w:ilvl w:val="0"/>
          <w:numId w:val="11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Stroke màu cam khi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chuột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 lọc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2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Shadow khi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chuột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các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ẫu nh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23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xem nhà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ẹp chi tiết</w:t>
      </w:r>
    </w:p>
    <w:p>
      <w:pPr>
        <w:numPr>
          <w:ilvl w:val="0"/>
          <w:numId w:val="12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thanh bar menu danh mục sản phẩm, khuyến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ãi ….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2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ợng sản phẩm ở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ùng 1 dòng (bên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ới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ình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ảnh)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6 (hi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ện tại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4).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2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Thêm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ức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ăng tag đư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ợc sản phẩm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ị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tùy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ọn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hình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ức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ăng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 là phát sinh</w:t>
      </w:r>
    </w:p>
    <w:p>
      <w:pPr>
        <w:numPr>
          <w:ilvl w:val="0"/>
          <w:numId w:val="13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ệu ứng sản phẩm khi trỏ chuột: tham khảo </w:t>
      </w:r>
      <w:hyperlink xmlns:r="http://schemas.openxmlformats.org/officeDocument/2006/relationships" r:id="docRId19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https://www.houzz.com/photos/bathroom-15-beach-style-bathroom-charleston-phvw-vp~134008202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3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Khi click vào tên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ị thiết kế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ải mở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ông tin bên trang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ối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ác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Css Thêm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ẻ a v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ào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ể code g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án link. Code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ã thêm link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3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ục sản phẩm 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quan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ải hiển thị tất cả sản phẩm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ợc tag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S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ố l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ợng n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ày có th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ể t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ùy bi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ến trong quản trị, nội dung 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ớng dẫn</w:t>
      </w:r>
    </w:p>
    <w:p>
      <w:pPr>
        <w:numPr>
          <w:ilvl w:val="0"/>
          <w:numId w:val="13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Text “Nhóm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ản phẩm nổi bật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ới” -&gt; “Sản phẩm khuy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dùng”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Hi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ệ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n t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ạ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i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i này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ang là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i s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ả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n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m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ổ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i b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ậ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t,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ế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u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ổ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i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n s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ử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a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ạ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i giao di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ệ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n</w:t>
      </w:r>
    </w:p>
    <w:p>
      <w:pPr>
        <w:numPr>
          <w:ilvl w:val="0"/>
          <w:numId w:val="138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bí quy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ây nhà</w:t>
      </w:r>
    </w:p>
    <w:p>
      <w:pPr>
        <w:numPr>
          <w:ilvl w:val="0"/>
          <w:numId w:val="13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ăng chi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ều ngang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ài 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êm 20%, và scale nh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khu vực xem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ài 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quan 20%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4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Fix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ỗi hiển thị menu danh mục sản phẩm overlap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 hình khi click vào tag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ủa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ài 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ỉnh lỗi</w:t>
      </w:r>
    </w:p>
    <w:p>
      <w:pPr>
        <w:numPr>
          <w:ilvl w:val="0"/>
          <w:numId w:val="14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Tiêu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ài 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dạng heading với font size to +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ôi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ậm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4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danh sách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ửa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</w:t>
      </w:r>
    </w:p>
    <w:p>
      <w:pPr>
        <w:numPr>
          <w:ilvl w:val="0"/>
          <w:numId w:val="14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Stroke màu cam khi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chuột “chọn tỉnh/tp”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“ch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ọn quận/huyện”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4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hiệu ứng chuyển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àu cam khi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ọn 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 “t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ìm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ửa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ần nhất”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5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Thêm icon shopping cart bên trái text “showroom trong khu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ực”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</w:t>
      </w:r>
    </w:p>
    <w:p>
      <w:pPr>
        <w:numPr>
          <w:ilvl w:val="0"/>
          <w:numId w:val="15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chi 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ết cửa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</w:t>
      </w:r>
    </w:p>
    <w:p>
      <w:pPr>
        <w:numPr>
          <w:ilvl w:val="0"/>
          <w:numId w:val="15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Khi click vào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ỉ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ờng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ến sẽ mở google maps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ộng chọn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ến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ị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ửa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=&gt; Code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ỉnh, c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ái này code ch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ỉ tạo 1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ô cho khách hàng g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ắn link chỉ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ờng, link lấy từ google maps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. Code 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00B050"/>
          <w:spacing w:val="0"/>
          <w:position w:val="0"/>
          <w:sz w:val="22"/>
          <w:shd w:fill="FFFFFF" w:val="clear"/>
        </w:rPr>
        <w:t xml:space="preserve">ã thêm</w:t>
      </w:r>
    </w:p>
    <w:p>
      <w:pPr>
        <w:numPr>
          <w:ilvl w:val="0"/>
          <w:numId w:val="15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hiệu ứng chuyển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àu cam khi 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ọn 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 “t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ìm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ửa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ần nhất”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5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khuy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ãi</w:t>
      </w:r>
    </w:p>
    <w:p>
      <w:pPr>
        <w:numPr>
          <w:ilvl w:val="0"/>
          <w:numId w:val="15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ổ sung quản trị hyperlin ở menu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ìm nhanh khuy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ến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xem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ã chu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ẩn giao diện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ưa ho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ặc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ể chỉnh nhanh cho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ách hàng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ợc kh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ông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6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Khi click vào nút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ều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ớng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ên banner chính thì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ị overlap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 hình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ỉnh lỗi</w:t>
      </w:r>
    </w:p>
    <w:p>
      <w:pPr>
        <w:numPr>
          <w:ilvl w:val="0"/>
          <w:numId w:val="16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Trang gi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ỏ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</w:t>
      </w:r>
    </w:p>
    <w:p>
      <w:pPr>
        <w:numPr>
          <w:ilvl w:val="0"/>
          <w:numId w:val="162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Khi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ấm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ào nút “xác nh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ận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àng” thì ph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ải chuyển sang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ớc 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Css ch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ỉnh lỗi</w:t>
      </w:r>
    </w:p>
    <w:p>
      <w:pPr>
        <w:numPr>
          <w:ilvl w:val="0"/>
          <w:numId w:val="16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Tình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ạng giao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=&gt; Tính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ăng qu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ản l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ý tình tr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ạng giao 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àng không th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ấy 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đ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ề cập, giao diện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ũng ko c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ó cho ph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ần n</w:t>
      </w: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FFFFFF" w:val="clear"/>
        </w:rPr>
        <w:t xml:space="preserve">ày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numPr>
          <w:ilvl w:val="0"/>
          <w:numId w:val="16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Khi click vào tình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ạng giao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 và nh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ập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ã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ố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 thì khách hàng có 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ể kiểm tra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ợc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ình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ạng giao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</w:t>
      </w:r>
    </w:p>
    <w:p>
      <w:pPr>
        <w:numPr>
          <w:ilvl w:val="0"/>
          <w:numId w:val="167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Tình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ạng giao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ợc quản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trong danh sách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đơn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àng. Tình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ạng giao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đư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ợc cập nhật dạng text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ùy 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ến.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ụ:</w:t>
      </w:r>
    </w:p>
    <w:tbl>
      <w:tblPr>
        <w:tblInd w:w="720" w:type="dxa"/>
      </w:tblPr>
      <w:tblGrid>
        <w:gridCol w:w="2245"/>
        <w:gridCol w:w="6052"/>
      </w:tblGrid>
      <w:tr>
        <w:trPr>
          <w:trHeight w:val="1" w:hRule="atLeast"/>
          <w:jc w:val="left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Đơn 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àng</w:t>
            </w:r>
          </w:p>
        </w:tc>
        <w:tc>
          <w:tcPr>
            <w:tcW w:w="6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Tình 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ạng</w:t>
            </w:r>
          </w:p>
        </w:tc>
      </w:tr>
      <w:tr>
        <w:trPr>
          <w:trHeight w:val="1" w:hRule="atLeast"/>
          <w:jc w:val="left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SO0001</w:t>
            </w:r>
          </w:p>
        </w:tc>
        <w:tc>
          <w:tcPr>
            <w:tcW w:w="6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Đ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ã giao lúc 19h00 ngày 20/6/2019</w:t>
            </w:r>
          </w:p>
        </w:tc>
      </w:tr>
      <w:tr>
        <w:trPr>
          <w:trHeight w:val="1" w:hRule="atLeast"/>
          <w:jc w:val="left"/>
        </w:trPr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SO0002</w:t>
            </w:r>
          </w:p>
        </w:tc>
        <w:tc>
          <w:tcPr>
            <w:tcW w:w="6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ự kiến giao từ 4-6 giờ chiều 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FFFFFF" w:val="clear"/>
              </w:rPr>
              <w:t xml:space="preserve">ày 21/6/2019</w:t>
            </w:r>
          </w:p>
        </w:tc>
      </w:tr>
    </w:tbl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num w:numId="1">
    <w:abstractNumId w:val="402"/>
  </w:num>
  <w:num w:numId="4">
    <w:abstractNumId w:val="396"/>
  </w:num>
  <w:num w:numId="6">
    <w:abstractNumId w:val="390"/>
  </w:num>
  <w:num w:numId="8">
    <w:abstractNumId w:val="384"/>
  </w:num>
  <w:num w:numId="10">
    <w:abstractNumId w:val="378"/>
  </w:num>
  <w:num w:numId="13">
    <w:abstractNumId w:val="372"/>
  </w:num>
  <w:num w:numId="15">
    <w:abstractNumId w:val="366"/>
  </w:num>
  <w:num w:numId="17">
    <w:abstractNumId w:val="360"/>
  </w:num>
  <w:num w:numId="19">
    <w:abstractNumId w:val="354"/>
  </w:num>
  <w:num w:numId="21">
    <w:abstractNumId w:val="348"/>
  </w:num>
  <w:num w:numId="23">
    <w:abstractNumId w:val="342"/>
  </w:num>
  <w:num w:numId="25">
    <w:abstractNumId w:val="336"/>
  </w:num>
  <w:num w:numId="30">
    <w:abstractNumId w:val="330"/>
  </w:num>
  <w:num w:numId="33">
    <w:abstractNumId w:val="324"/>
  </w:num>
  <w:num w:numId="36">
    <w:abstractNumId w:val="318"/>
  </w:num>
  <w:num w:numId="39">
    <w:abstractNumId w:val="312"/>
  </w:num>
  <w:num w:numId="41">
    <w:abstractNumId w:val="306"/>
  </w:num>
  <w:num w:numId="43">
    <w:abstractNumId w:val="300"/>
  </w:num>
  <w:num w:numId="45">
    <w:abstractNumId w:val="294"/>
  </w:num>
  <w:num w:numId="48">
    <w:abstractNumId w:val="288"/>
  </w:num>
  <w:num w:numId="51">
    <w:abstractNumId w:val="282"/>
  </w:num>
  <w:num w:numId="53">
    <w:abstractNumId w:val="276"/>
  </w:num>
  <w:num w:numId="55">
    <w:abstractNumId w:val="270"/>
  </w:num>
  <w:num w:numId="57">
    <w:abstractNumId w:val="264"/>
  </w:num>
  <w:num w:numId="59">
    <w:abstractNumId w:val="258"/>
  </w:num>
  <w:num w:numId="61">
    <w:abstractNumId w:val="252"/>
  </w:num>
  <w:num w:numId="76">
    <w:abstractNumId w:val="246"/>
  </w:num>
  <w:num w:numId="79">
    <w:abstractNumId w:val="240"/>
  </w:num>
  <w:num w:numId="81">
    <w:abstractNumId w:val="234"/>
  </w:num>
  <w:num w:numId="83">
    <w:abstractNumId w:val="228"/>
  </w:num>
  <w:num w:numId="85">
    <w:abstractNumId w:val="222"/>
  </w:num>
  <w:num w:numId="87">
    <w:abstractNumId w:val="216"/>
  </w:num>
  <w:num w:numId="89">
    <w:abstractNumId w:val="210"/>
  </w:num>
  <w:num w:numId="91">
    <w:abstractNumId w:val="204"/>
  </w:num>
  <w:num w:numId="93">
    <w:abstractNumId w:val="198"/>
  </w:num>
  <w:num w:numId="95">
    <w:abstractNumId w:val="192"/>
  </w:num>
  <w:num w:numId="97">
    <w:abstractNumId w:val="186"/>
  </w:num>
  <w:num w:numId="99">
    <w:abstractNumId w:val="180"/>
  </w:num>
  <w:num w:numId="101">
    <w:abstractNumId w:val="174"/>
  </w:num>
  <w:num w:numId="103">
    <w:abstractNumId w:val="168"/>
  </w:num>
  <w:num w:numId="106">
    <w:abstractNumId w:val="162"/>
  </w:num>
  <w:num w:numId="108">
    <w:abstractNumId w:val="156"/>
  </w:num>
  <w:num w:numId="110">
    <w:abstractNumId w:val="150"/>
  </w:num>
  <w:num w:numId="112">
    <w:abstractNumId w:val="144"/>
  </w:num>
  <w:num w:numId="114">
    <w:abstractNumId w:val="138"/>
  </w:num>
  <w:num w:numId="116">
    <w:abstractNumId w:val="132"/>
  </w:num>
  <w:num w:numId="118">
    <w:abstractNumId w:val="126"/>
  </w:num>
  <w:num w:numId="121">
    <w:abstractNumId w:val="120"/>
  </w:num>
  <w:num w:numId="123">
    <w:abstractNumId w:val="114"/>
  </w:num>
  <w:num w:numId="126">
    <w:abstractNumId w:val="108"/>
  </w:num>
  <w:num w:numId="128">
    <w:abstractNumId w:val="102"/>
  </w:num>
  <w:num w:numId="130">
    <w:abstractNumId w:val="96"/>
  </w:num>
  <w:num w:numId="132">
    <w:abstractNumId w:val="90"/>
  </w:num>
  <w:num w:numId="134">
    <w:abstractNumId w:val="84"/>
  </w:num>
  <w:num w:numId="136">
    <w:abstractNumId w:val="78"/>
  </w:num>
  <w:num w:numId="138">
    <w:abstractNumId w:val="72"/>
  </w:num>
  <w:num w:numId="141">
    <w:abstractNumId w:val="66"/>
  </w:num>
  <w:num w:numId="143">
    <w:abstractNumId w:val="60"/>
  </w:num>
  <w:num w:numId="145">
    <w:abstractNumId w:val="54"/>
  </w:num>
  <w:num w:numId="148">
    <w:abstractNumId w:val="48"/>
  </w:num>
  <w:num w:numId="150">
    <w:abstractNumId w:val="42"/>
  </w:num>
  <w:num w:numId="152">
    <w:abstractNumId w:val="36"/>
  </w:num>
  <w:num w:numId="155">
    <w:abstractNumId w:val="30"/>
  </w:num>
  <w:num w:numId="157">
    <w:abstractNumId w:val="24"/>
  </w:num>
  <w:num w:numId="160">
    <w:abstractNumId w:val="18"/>
  </w:num>
  <w:num w:numId="162">
    <w:abstractNumId w:val="12"/>
  </w:num>
  <w:num w:numId="165">
    <w:abstractNumId w:val="6"/>
  </w:num>
  <w:num w:numId="16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8.bin" Id="docRId17" Type="http://schemas.openxmlformats.org/officeDocument/2006/relationships/oleObject" /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5.wmf" Id="docRId11" Type="http://schemas.openxmlformats.org/officeDocument/2006/relationships/image" /><Relationship Target="media/image7.wmf" Id="docRId15" Type="http://schemas.openxmlformats.org/officeDocument/2006/relationships/image" /><Relationship TargetMode="External" Target="https://www.houzz.com/photos/bathroom-15-beach-style-bathroom-charleston-phvw-vp~134008202" Id="docRId19" Type="http://schemas.openxmlformats.org/officeDocument/2006/relationships/hyperlink" /><Relationship Target="media/image2.wmf" Id="docRId5" Type="http://schemas.openxmlformats.org/officeDocument/2006/relationships/image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Mode="External" Target="http://ongthoxay.tatthanh.info/thiet-bi-ve-sinh.html" Id="docRId16" Type="http://schemas.openxmlformats.org/officeDocument/2006/relationships/hyperlink" /><Relationship Target="styles.xml" Id="docRId21" Type="http://schemas.openxmlformats.org/officeDocument/2006/relationships/styles" /><Relationship Target="embeddings/oleObject2.bin" Id="docRId4" Type="http://schemas.openxmlformats.org/officeDocument/2006/relationships/oleObject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numbering.xml" Id="docRId20" Type="http://schemas.openxmlformats.org/officeDocument/2006/relationships/numbering" /><Relationship Target="media/image1.wmf" Id="docRId3" Type="http://schemas.openxmlformats.org/officeDocument/2006/relationships/image" /><Relationship Target="embeddings/oleObject5.bin" Id="docRId10" Type="http://schemas.openxmlformats.org/officeDocument/2006/relationships/oleObject" /><Relationship Target="media/image8.wmf" Id="docRId18" Type="http://schemas.openxmlformats.org/officeDocument/2006/relationships/image" /><Relationship Target="embeddings/oleObject1.bin" Id="docRId2" Type="http://schemas.openxmlformats.org/officeDocument/2006/relationships/oleObject" /></Relationships>
</file>